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1E1935F3" w:rsidR="00B229D1" w:rsidRDefault="00C3480D" w:rsidP="001859B4">
      <w:pPr>
        <w:spacing w:after="0" w:line="480" w:lineRule="auto"/>
        <w:jc w:val="center"/>
      </w:pPr>
      <w:r>
        <w:t>Reflection on Gender Socialization</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48DF25BF" w14:textId="66A364F2" w:rsidR="00AD4BFA" w:rsidRDefault="001859B4" w:rsidP="00AD4BFA">
      <w:pPr>
        <w:spacing w:line="480" w:lineRule="auto"/>
      </w:pPr>
      <w:r w:rsidRPr="007610A0">
        <w:br w:type="page"/>
      </w:r>
      <w:r w:rsidR="00AD4BFA">
        <w:lastRenderedPageBreak/>
        <w:t>Research shows that many of the behavioral differences between genders are due to socialization</w:t>
      </w:r>
      <w:r w:rsidR="008E3594" w:rsidRPr="008E3594">
        <w:rPr>
          <w:rFonts w:ascii="Arial" w:hAnsi="Arial" w:cs="Arial"/>
          <w:color w:val="000000"/>
          <w:sz w:val="20"/>
          <w:szCs w:val="20"/>
          <w:shd w:val="clear" w:color="auto" w:fill="FFFFFF"/>
        </w:rPr>
        <w:t xml:space="preserve"> </w:t>
      </w:r>
      <w:r w:rsidR="008E3594" w:rsidRPr="008E3594">
        <w:t>("Gender: early socialization | Parents’ Socialization of Gender in Children | Encyclopedia on Early Childhood Development", 2020)</w:t>
      </w:r>
      <w:r w:rsidR="00AD4BFA">
        <w:t>. The process of gender socialization involves males and females acquiring norms, behaviors, values, and beliefs associated with their sex. The most crucial period for gender socialization is during childhood, where adults pass on their beliefs and instructions on social norms. Looking back at my childhood, I can remember countless experiences that shaped my life and my op</w:t>
      </w:r>
      <w:bookmarkStart w:id="0" w:name="_GoBack"/>
      <w:bookmarkEnd w:id="0"/>
      <w:r w:rsidR="00AD4BFA">
        <w:t xml:space="preserve">inions on gender. </w:t>
      </w:r>
    </w:p>
    <w:p w14:paraId="33B7E2BC" w14:textId="77777777" w:rsidR="00AD4BFA" w:rsidRDefault="00AD4BFA" w:rsidP="00AD4BFA">
      <w:pPr>
        <w:spacing w:line="480" w:lineRule="auto"/>
      </w:pPr>
      <w:r>
        <w:t xml:space="preserve">Growing up with many siblings, my parents and uncles and aunts in the same house played a significant role in influencing my behaviors as well as beliefs. My parents treated all the kids equally most times, but I could spot when they treated one differently in other cases. At the time, I did not quite understand why, but later on, I learned that it was because of their beliefs and how they associated it with each gender. As a result, I picked up on these beliefs, including how the adults themselves treated each other. </w:t>
      </w:r>
    </w:p>
    <w:p w14:paraId="308211AD" w14:textId="77777777" w:rsidR="00AD4BFA" w:rsidRDefault="00AD4BFA" w:rsidP="00AD4BFA">
      <w:pPr>
        <w:spacing w:line="480" w:lineRule="auto"/>
      </w:pPr>
      <w:r>
        <w:t xml:space="preserve">One memorable experience that was shaped by beliefs on gender roles as a child was the type of toys the adults would provide for us. Every adult I know who brought toys for us would assign different toys for each gender. The girls got dolls, dress-up toys, and kitchen sets while the boys got toy vehicles and sports equipment. Whenever one gender wanted to play with the other’s toy, the adults would refuse and give us instructions on which toys are for boys and one for girls. </w:t>
      </w:r>
    </w:p>
    <w:p w14:paraId="08ECE95A" w14:textId="77777777" w:rsidR="00AD4BFA" w:rsidRDefault="00AD4BFA" w:rsidP="00AD4BFA">
      <w:pPr>
        <w:spacing w:line="480" w:lineRule="auto"/>
      </w:pPr>
      <w:r>
        <w:t xml:space="preserve">As would want to play with anything, but the adults around us influenced their beliefs on us instead. Knowing that girls had to play with certain toys while boys with other toys made us aware of the different roles of both genders. The adults expressed a descriptive stereotype by associating the different types of toys with our gender. As a result, the boys grew up knowing </w:t>
      </w:r>
      <w:r>
        <w:lastRenderedPageBreak/>
        <w:t xml:space="preserve">they had to be more aggressive, and outgoing while the girls were more preserved and restricted to domestic responsibilities. </w:t>
      </w:r>
    </w:p>
    <w:p w14:paraId="03C0CA76" w14:textId="77777777" w:rsidR="00AD4BFA" w:rsidRDefault="00AD4BFA" w:rsidP="00AD4BFA">
      <w:pPr>
        <w:spacing w:line="480" w:lineRule="auto"/>
      </w:pPr>
      <w:r>
        <w:t xml:space="preserve">Even in adulthood, gender socialization contributes significantly to how adults behave. For instance, both my parents worked, but whenever they came home, my mother was required to do all the house chores while my father went around other businesses. In my workplace, men do hard jobs such as driving trucks, mechanics, and others, while females are assigned simpler jobs such as running errands in the office. As a result, even the careers chosen has to align with the gender stereotypes in the workplace. </w:t>
      </w:r>
    </w:p>
    <w:p w14:paraId="5681BB23" w14:textId="1623BD27" w:rsidR="00036621" w:rsidRDefault="00AD4BFA" w:rsidP="00AD4BFA">
      <w:pPr>
        <w:spacing w:line="480" w:lineRule="auto"/>
      </w:pPr>
      <w:r>
        <w:t>Gender socialization has played a significant role in shaping the society we live in today. However, with the changes and growth in the economy, coupled with evolving technology, conforming to gender stereotypes leads to limiting potential based on gender. Both females and males should believe they can do what they want, and their gender should not restrict them.</w:t>
      </w:r>
    </w:p>
    <w:p w14:paraId="7C5CAE99" w14:textId="77777777" w:rsidR="008E3594" w:rsidRDefault="008E3594" w:rsidP="00AD4BFA">
      <w:pPr>
        <w:spacing w:line="480" w:lineRule="auto"/>
      </w:pPr>
    </w:p>
    <w:p w14:paraId="0AA31554" w14:textId="77777777" w:rsidR="008E3594" w:rsidRDefault="008E3594" w:rsidP="00AD4BFA">
      <w:pPr>
        <w:spacing w:line="480" w:lineRule="auto"/>
      </w:pPr>
    </w:p>
    <w:p w14:paraId="2D75E0CD" w14:textId="77777777" w:rsidR="008E3594" w:rsidRDefault="008E3594" w:rsidP="00AD4BFA">
      <w:pPr>
        <w:spacing w:line="480" w:lineRule="auto"/>
      </w:pPr>
    </w:p>
    <w:p w14:paraId="1E3DF589" w14:textId="77777777" w:rsidR="008E3594" w:rsidRDefault="008E3594" w:rsidP="00AD4BFA">
      <w:pPr>
        <w:spacing w:line="480" w:lineRule="auto"/>
      </w:pPr>
    </w:p>
    <w:p w14:paraId="4A01532C" w14:textId="77777777" w:rsidR="008E3594" w:rsidRDefault="008E3594" w:rsidP="00AD4BFA">
      <w:pPr>
        <w:spacing w:line="480" w:lineRule="auto"/>
      </w:pPr>
    </w:p>
    <w:p w14:paraId="2FE0A6FC" w14:textId="77777777" w:rsidR="008E3594" w:rsidRDefault="008E3594" w:rsidP="00AD4BFA">
      <w:pPr>
        <w:spacing w:line="480" w:lineRule="auto"/>
      </w:pPr>
    </w:p>
    <w:p w14:paraId="5872EFE1" w14:textId="77777777" w:rsidR="008E3594" w:rsidRDefault="008E3594" w:rsidP="00AD4BFA">
      <w:pPr>
        <w:spacing w:line="480" w:lineRule="auto"/>
      </w:pPr>
    </w:p>
    <w:p w14:paraId="4C697EE0" w14:textId="77777777" w:rsidR="008E3594" w:rsidRDefault="008E3594" w:rsidP="00AD4BFA">
      <w:pPr>
        <w:spacing w:line="480" w:lineRule="auto"/>
      </w:pPr>
    </w:p>
    <w:p w14:paraId="44CCF8B3" w14:textId="35987E2F" w:rsidR="008E3594" w:rsidRDefault="008E3594" w:rsidP="008E3594">
      <w:pPr>
        <w:spacing w:line="480" w:lineRule="auto"/>
        <w:ind w:left="3600"/>
      </w:pPr>
      <w:r>
        <w:lastRenderedPageBreak/>
        <w:t>References</w:t>
      </w:r>
    </w:p>
    <w:p w14:paraId="362D90EA" w14:textId="46B47BAC" w:rsidR="008E3594" w:rsidRDefault="00C3480D" w:rsidP="008E3594">
      <w:pPr>
        <w:spacing w:line="480" w:lineRule="auto"/>
      </w:pPr>
      <w:r w:rsidRPr="00C3480D">
        <w:rPr>
          <w:i/>
          <w:iCs/>
        </w:rPr>
        <w:t>Gender: early socialization | Parents’ Socialization of Gender in Children | Encyclopedia on Early Childhood Development</w:t>
      </w:r>
      <w:r w:rsidRPr="00C3480D">
        <w:t>. Encyclopedia on Early Childhood Development. (2020). Retrieved 6 November 2020, from http://www.child-encyclopedia.com/gender-early-socialization/according-experts/parents-socialization-gender-children.</w:t>
      </w:r>
    </w:p>
    <w:sectPr w:rsidR="008E3594"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946372" w14:textId="77777777" w:rsidR="00464125" w:rsidRDefault="00464125" w:rsidP="00F81462">
      <w:pPr>
        <w:spacing w:after="0" w:line="240" w:lineRule="auto"/>
      </w:pPr>
      <w:r>
        <w:separator/>
      </w:r>
    </w:p>
  </w:endnote>
  <w:endnote w:type="continuationSeparator" w:id="0">
    <w:p w14:paraId="4939A437" w14:textId="77777777" w:rsidR="00464125" w:rsidRDefault="00464125"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1CA202" w14:textId="77777777" w:rsidR="00464125" w:rsidRDefault="00464125" w:rsidP="00F81462">
      <w:pPr>
        <w:spacing w:after="0" w:line="240" w:lineRule="auto"/>
      </w:pPr>
      <w:r>
        <w:separator/>
      </w:r>
    </w:p>
  </w:footnote>
  <w:footnote w:type="continuationSeparator" w:id="0">
    <w:p w14:paraId="6E4079B9" w14:textId="77777777" w:rsidR="00464125" w:rsidRDefault="00464125"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F91641">
          <w:rPr>
            <w:noProof/>
          </w:rPr>
          <w:t>4</w:t>
        </w:r>
        <w:r>
          <w:rPr>
            <w:noProof/>
          </w:rPr>
          <w:fldChar w:fldCharType="end"/>
        </w:r>
      </w:p>
    </w:sdtContent>
  </w:sdt>
  <w:p w14:paraId="15E76F9C" w14:textId="6678E9E0" w:rsidR="00FC6975" w:rsidRDefault="00F91641" w:rsidP="00F91641">
    <w:pPr>
      <w:pStyle w:val="Header"/>
    </w:pPr>
    <w:r>
      <w:t>REFLECTION ON GENDER SOCIALIZATION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404611CB" w:rsidR="009E5722" w:rsidRDefault="00AA5CA4" w:rsidP="009E5722">
    <w:pPr>
      <w:pStyle w:val="Header"/>
    </w:pPr>
    <w:r>
      <w:t>Running head</w:t>
    </w:r>
    <w:r w:rsidR="008F1C8B">
      <w:t xml:space="preserve">: </w:t>
    </w:r>
    <w:r w:rsidR="00C3480D">
      <w:t>REFLECTION ON GENDER SOCIALIZATION</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65CD"/>
    <w:rsid w:val="0002708F"/>
    <w:rsid w:val="0002709A"/>
    <w:rsid w:val="00033B58"/>
    <w:rsid w:val="00036621"/>
    <w:rsid w:val="00036A7A"/>
    <w:rsid w:val="00037ABE"/>
    <w:rsid w:val="00052356"/>
    <w:rsid w:val="00054552"/>
    <w:rsid w:val="00054BF2"/>
    <w:rsid w:val="00054C46"/>
    <w:rsid w:val="00054E75"/>
    <w:rsid w:val="000576DA"/>
    <w:rsid w:val="0006031E"/>
    <w:rsid w:val="00060F7C"/>
    <w:rsid w:val="000662C9"/>
    <w:rsid w:val="00067322"/>
    <w:rsid w:val="000674D0"/>
    <w:rsid w:val="00070E9D"/>
    <w:rsid w:val="000767CF"/>
    <w:rsid w:val="00076982"/>
    <w:rsid w:val="00076EF5"/>
    <w:rsid w:val="00077507"/>
    <w:rsid w:val="00080CA1"/>
    <w:rsid w:val="00081CD1"/>
    <w:rsid w:val="000926CC"/>
    <w:rsid w:val="00095F34"/>
    <w:rsid w:val="000A262E"/>
    <w:rsid w:val="000A3BA2"/>
    <w:rsid w:val="000A67B4"/>
    <w:rsid w:val="000B5673"/>
    <w:rsid w:val="000B5F5E"/>
    <w:rsid w:val="000B703D"/>
    <w:rsid w:val="000C35A0"/>
    <w:rsid w:val="000D2120"/>
    <w:rsid w:val="000D2217"/>
    <w:rsid w:val="000D3CC6"/>
    <w:rsid w:val="000D47E2"/>
    <w:rsid w:val="000D48F4"/>
    <w:rsid w:val="000E3F9B"/>
    <w:rsid w:val="000F3F94"/>
    <w:rsid w:val="000F5D4D"/>
    <w:rsid w:val="000F7FC6"/>
    <w:rsid w:val="001010FC"/>
    <w:rsid w:val="00102213"/>
    <w:rsid w:val="00104E3E"/>
    <w:rsid w:val="0010518F"/>
    <w:rsid w:val="0010558C"/>
    <w:rsid w:val="001068EC"/>
    <w:rsid w:val="00111DFD"/>
    <w:rsid w:val="00113C7F"/>
    <w:rsid w:val="00120A54"/>
    <w:rsid w:val="00124ADE"/>
    <w:rsid w:val="00130072"/>
    <w:rsid w:val="00132270"/>
    <w:rsid w:val="00133B15"/>
    <w:rsid w:val="0013575C"/>
    <w:rsid w:val="00143B93"/>
    <w:rsid w:val="00143D0D"/>
    <w:rsid w:val="00146B29"/>
    <w:rsid w:val="00151152"/>
    <w:rsid w:val="001518EA"/>
    <w:rsid w:val="00151F2D"/>
    <w:rsid w:val="0015332C"/>
    <w:rsid w:val="00160211"/>
    <w:rsid w:val="00164276"/>
    <w:rsid w:val="001665BB"/>
    <w:rsid w:val="00167546"/>
    <w:rsid w:val="00167A4F"/>
    <w:rsid w:val="001859B4"/>
    <w:rsid w:val="0018644B"/>
    <w:rsid w:val="00187391"/>
    <w:rsid w:val="00191277"/>
    <w:rsid w:val="00193E60"/>
    <w:rsid w:val="001A0D3D"/>
    <w:rsid w:val="001A44F6"/>
    <w:rsid w:val="001B01C8"/>
    <w:rsid w:val="001B336A"/>
    <w:rsid w:val="001B3B59"/>
    <w:rsid w:val="001B70E1"/>
    <w:rsid w:val="001B753B"/>
    <w:rsid w:val="001C07AF"/>
    <w:rsid w:val="001D694A"/>
    <w:rsid w:val="001D6D37"/>
    <w:rsid w:val="001D7CC1"/>
    <w:rsid w:val="001E02B3"/>
    <w:rsid w:val="001E4D6D"/>
    <w:rsid w:val="001E608F"/>
    <w:rsid w:val="001E7DE8"/>
    <w:rsid w:val="002022DC"/>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BA0"/>
    <w:rsid w:val="00266C9F"/>
    <w:rsid w:val="00270F7B"/>
    <w:rsid w:val="0028274E"/>
    <w:rsid w:val="00291074"/>
    <w:rsid w:val="00296E2B"/>
    <w:rsid w:val="00297FCF"/>
    <w:rsid w:val="002A1593"/>
    <w:rsid w:val="002A17E9"/>
    <w:rsid w:val="002A4E49"/>
    <w:rsid w:val="002A50DA"/>
    <w:rsid w:val="002B3358"/>
    <w:rsid w:val="002B445D"/>
    <w:rsid w:val="002B7300"/>
    <w:rsid w:val="002B7A40"/>
    <w:rsid w:val="002C250A"/>
    <w:rsid w:val="002C54EC"/>
    <w:rsid w:val="002D0E48"/>
    <w:rsid w:val="002D6E32"/>
    <w:rsid w:val="002D7149"/>
    <w:rsid w:val="002E31DF"/>
    <w:rsid w:val="002E444F"/>
    <w:rsid w:val="002E54C1"/>
    <w:rsid w:val="002F0534"/>
    <w:rsid w:val="002F3921"/>
    <w:rsid w:val="002F438D"/>
    <w:rsid w:val="002F4F88"/>
    <w:rsid w:val="003049D0"/>
    <w:rsid w:val="003209CF"/>
    <w:rsid w:val="00322859"/>
    <w:rsid w:val="003245C1"/>
    <w:rsid w:val="00337267"/>
    <w:rsid w:val="0034078A"/>
    <w:rsid w:val="00343AD5"/>
    <w:rsid w:val="0034554A"/>
    <w:rsid w:val="00353714"/>
    <w:rsid w:val="003548B3"/>
    <w:rsid w:val="003574E2"/>
    <w:rsid w:val="003611EB"/>
    <w:rsid w:val="003632F4"/>
    <w:rsid w:val="00363BBF"/>
    <w:rsid w:val="00364725"/>
    <w:rsid w:val="0036646E"/>
    <w:rsid w:val="00367F5B"/>
    <w:rsid w:val="0038142E"/>
    <w:rsid w:val="003817C8"/>
    <w:rsid w:val="00383744"/>
    <w:rsid w:val="00385A03"/>
    <w:rsid w:val="00386F60"/>
    <w:rsid w:val="003874DE"/>
    <w:rsid w:val="00393A03"/>
    <w:rsid w:val="00394188"/>
    <w:rsid w:val="003A1B6E"/>
    <w:rsid w:val="003A222B"/>
    <w:rsid w:val="003A4853"/>
    <w:rsid w:val="003B49ED"/>
    <w:rsid w:val="003B62E2"/>
    <w:rsid w:val="003C0420"/>
    <w:rsid w:val="003C23E0"/>
    <w:rsid w:val="003C32D8"/>
    <w:rsid w:val="003C4D7B"/>
    <w:rsid w:val="003C5FB2"/>
    <w:rsid w:val="003E23BA"/>
    <w:rsid w:val="003F166A"/>
    <w:rsid w:val="003F1E2C"/>
    <w:rsid w:val="003F5DB9"/>
    <w:rsid w:val="003F7B4D"/>
    <w:rsid w:val="00400DAD"/>
    <w:rsid w:val="004017A5"/>
    <w:rsid w:val="004017B8"/>
    <w:rsid w:val="0040502A"/>
    <w:rsid w:val="00407562"/>
    <w:rsid w:val="0041003A"/>
    <w:rsid w:val="00412B82"/>
    <w:rsid w:val="00413300"/>
    <w:rsid w:val="004161E2"/>
    <w:rsid w:val="0042482C"/>
    <w:rsid w:val="00425691"/>
    <w:rsid w:val="004329CE"/>
    <w:rsid w:val="004402C4"/>
    <w:rsid w:val="004460BF"/>
    <w:rsid w:val="00464125"/>
    <w:rsid w:val="0047567C"/>
    <w:rsid w:val="00483C28"/>
    <w:rsid w:val="004843DA"/>
    <w:rsid w:val="004906F2"/>
    <w:rsid w:val="004950D3"/>
    <w:rsid w:val="0049693F"/>
    <w:rsid w:val="004A7AA2"/>
    <w:rsid w:val="004B0DB3"/>
    <w:rsid w:val="004C5461"/>
    <w:rsid w:val="004D1DB5"/>
    <w:rsid w:val="004D2AC0"/>
    <w:rsid w:val="004D7D13"/>
    <w:rsid w:val="004E3F8D"/>
    <w:rsid w:val="004E5637"/>
    <w:rsid w:val="004F1BD8"/>
    <w:rsid w:val="004F1EC9"/>
    <w:rsid w:val="004F39C6"/>
    <w:rsid w:val="004F6E29"/>
    <w:rsid w:val="00501318"/>
    <w:rsid w:val="00503C2B"/>
    <w:rsid w:val="00507646"/>
    <w:rsid w:val="00512EB9"/>
    <w:rsid w:val="00515796"/>
    <w:rsid w:val="00515BD8"/>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607C9"/>
    <w:rsid w:val="00574986"/>
    <w:rsid w:val="005764B2"/>
    <w:rsid w:val="00581C8C"/>
    <w:rsid w:val="00584CB7"/>
    <w:rsid w:val="005876D0"/>
    <w:rsid w:val="00596EE6"/>
    <w:rsid w:val="005B0EB7"/>
    <w:rsid w:val="005B16C1"/>
    <w:rsid w:val="005B65D2"/>
    <w:rsid w:val="005B782D"/>
    <w:rsid w:val="005C0CF4"/>
    <w:rsid w:val="005C377D"/>
    <w:rsid w:val="005C5766"/>
    <w:rsid w:val="005C7F51"/>
    <w:rsid w:val="005D2A98"/>
    <w:rsid w:val="005D3CA4"/>
    <w:rsid w:val="005E21F2"/>
    <w:rsid w:val="005E465C"/>
    <w:rsid w:val="005E46BF"/>
    <w:rsid w:val="005E47C6"/>
    <w:rsid w:val="005E4E32"/>
    <w:rsid w:val="005E5010"/>
    <w:rsid w:val="005E60CD"/>
    <w:rsid w:val="005E69FD"/>
    <w:rsid w:val="005F293C"/>
    <w:rsid w:val="00604A1B"/>
    <w:rsid w:val="00607534"/>
    <w:rsid w:val="006113D3"/>
    <w:rsid w:val="00616157"/>
    <w:rsid w:val="00617326"/>
    <w:rsid w:val="00621103"/>
    <w:rsid w:val="006252FD"/>
    <w:rsid w:val="00627EF2"/>
    <w:rsid w:val="00632C74"/>
    <w:rsid w:val="006334C9"/>
    <w:rsid w:val="00634A44"/>
    <w:rsid w:val="006445A2"/>
    <w:rsid w:val="00654D04"/>
    <w:rsid w:val="0066131D"/>
    <w:rsid w:val="006615FA"/>
    <w:rsid w:val="0066187A"/>
    <w:rsid w:val="00664D69"/>
    <w:rsid w:val="00664EB5"/>
    <w:rsid w:val="00681528"/>
    <w:rsid w:val="0068153A"/>
    <w:rsid w:val="00690918"/>
    <w:rsid w:val="00690C63"/>
    <w:rsid w:val="0069206E"/>
    <w:rsid w:val="006A0468"/>
    <w:rsid w:val="006A0592"/>
    <w:rsid w:val="006A0D04"/>
    <w:rsid w:val="006A6DF9"/>
    <w:rsid w:val="006B05DD"/>
    <w:rsid w:val="006B21F4"/>
    <w:rsid w:val="006C0AFE"/>
    <w:rsid w:val="006C2A6A"/>
    <w:rsid w:val="006C40F7"/>
    <w:rsid w:val="006C6D84"/>
    <w:rsid w:val="006D5F49"/>
    <w:rsid w:val="006D7B4D"/>
    <w:rsid w:val="006E1AB8"/>
    <w:rsid w:val="006E4A9B"/>
    <w:rsid w:val="006E4B50"/>
    <w:rsid w:val="006E5071"/>
    <w:rsid w:val="006E66D1"/>
    <w:rsid w:val="006F5512"/>
    <w:rsid w:val="006F731D"/>
    <w:rsid w:val="006F7C1D"/>
    <w:rsid w:val="007026CC"/>
    <w:rsid w:val="00705163"/>
    <w:rsid w:val="00714269"/>
    <w:rsid w:val="0072002B"/>
    <w:rsid w:val="0072102D"/>
    <w:rsid w:val="00730CE3"/>
    <w:rsid w:val="007411AD"/>
    <w:rsid w:val="007422FD"/>
    <w:rsid w:val="007471C8"/>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5FC8"/>
    <w:rsid w:val="00796BE3"/>
    <w:rsid w:val="007A3330"/>
    <w:rsid w:val="007A37AC"/>
    <w:rsid w:val="007A3F17"/>
    <w:rsid w:val="007A5EF5"/>
    <w:rsid w:val="007B69AD"/>
    <w:rsid w:val="007C2169"/>
    <w:rsid w:val="007C29A9"/>
    <w:rsid w:val="007C3587"/>
    <w:rsid w:val="007C360A"/>
    <w:rsid w:val="007C59E7"/>
    <w:rsid w:val="007E01A0"/>
    <w:rsid w:val="007E3640"/>
    <w:rsid w:val="007E6E69"/>
    <w:rsid w:val="007E74CA"/>
    <w:rsid w:val="007E7876"/>
    <w:rsid w:val="007F3E1C"/>
    <w:rsid w:val="0080145B"/>
    <w:rsid w:val="008037E4"/>
    <w:rsid w:val="0080496B"/>
    <w:rsid w:val="008061B2"/>
    <w:rsid w:val="00806969"/>
    <w:rsid w:val="008074A0"/>
    <w:rsid w:val="008109FA"/>
    <w:rsid w:val="00810B4E"/>
    <w:rsid w:val="00811172"/>
    <w:rsid w:val="00814EB9"/>
    <w:rsid w:val="00817108"/>
    <w:rsid w:val="00817E21"/>
    <w:rsid w:val="0083091F"/>
    <w:rsid w:val="00833B79"/>
    <w:rsid w:val="00840899"/>
    <w:rsid w:val="00845665"/>
    <w:rsid w:val="008456E0"/>
    <w:rsid w:val="008517E7"/>
    <w:rsid w:val="008530E9"/>
    <w:rsid w:val="00871252"/>
    <w:rsid w:val="00873737"/>
    <w:rsid w:val="00877B72"/>
    <w:rsid w:val="008816FD"/>
    <w:rsid w:val="008824CA"/>
    <w:rsid w:val="008828C0"/>
    <w:rsid w:val="00884B7A"/>
    <w:rsid w:val="00886B53"/>
    <w:rsid w:val="00886C66"/>
    <w:rsid w:val="00886E17"/>
    <w:rsid w:val="00893458"/>
    <w:rsid w:val="00894E37"/>
    <w:rsid w:val="00896F45"/>
    <w:rsid w:val="008A3D23"/>
    <w:rsid w:val="008A7127"/>
    <w:rsid w:val="008B58B4"/>
    <w:rsid w:val="008C62F2"/>
    <w:rsid w:val="008C6E6B"/>
    <w:rsid w:val="008E14E5"/>
    <w:rsid w:val="008E3594"/>
    <w:rsid w:val="008E7AF8"/>
    <w:rsid w:val="008F1C8B"/>
    <w:rsid w:val="009046D6"/>
    <w:rsid w:val="009105F7"/>
    <w:rsid w:val="009123F3"/>
    <w:rsid w:val="00922E4C"/>
    <w:rsid w:val="00924CD4"/>
    <w:rsid w:val="00925B6E"/>
    <w:rsid w:val="00933FE2"/>
    <w:rsid w:val="00944A05"/>
    <w:rsid w:val="0095005D"/>
    <w:rsid w:val="00963E01"/>
    <w:rsid w:val="0096524A"/>
    <w:rsid w:val="00965309"/>
    <w:rsid w:val="00966F90"/>
    <w:rsid w:val="00980402"/>
    <w:rsid w:val="00981AB0"/>
    <w:rsid w:val="00985838"/>
    <w:rsid w:val="00987D9A"/>
    <w:rsid w:val="009933F4"/>
    <w:rsid w:val="00993537"/>
    <w:rsid w:val="00997E66"/>
    <w:rsid w:val="009B1636"/>
    <w:rsid w:val="009C294C"/>
    <w:rsid w:val="009C405A"/>
    <w:rsid w:val="009C6D78"/>
    <w:rsid w:val="009D15B0"/>
    <w:rsid w:val="009D1FDD"/>
    <w:rsid w:val="009E0032"/>
    <w:rsid w:val="009E0BE8"/>
    <w:rsid w:val="009E161C"/>
    <w:rsid w:val="009E5722"/>
    <w:rsid w:val="009E5E88"/>
    <w:rsid w:val="009F566D"/>
    <w:rsid w:val="00A0361F"/>
    <w:rsid w:val="00A077C2"/>
    <w:rsid w:val="00A16B29"/>
    <w:rsid w:val="00A17433"/>
    <w:rsid w:val="00A2498A"/>
    <w:rsid w:val="00A278EF"/>
    <w:rsid w:val="00A35B01"/>
    <w:rsid w:val="00A417B8"/>
    <w:rsid w:val="00A46133"/>
    <w:rsid w:val="00A47950"/>
    <w:rsid w:val="00A53D40"/>
    <w:rsid w:val="00A54305"/>
    <w:rsid w:val="00A54E01"/>
    <w:rsid w:val="00A62A31"/>
    <w:rsid w:val="00A63942"/>
    <w:rsid w:val="00A66AD2"/>
    <w:rsid w:val="00A70FC1"/>
    <w:rsid w:val="00A7291D"/>
    <w:rsid w:val="00A73200"/>
    <w:rsid w:val="00A837C4"/>
    <w:rsid w:val="00A932D4"/>
    <w:rsid w:val="00A96FD8"/>
    <w:rsid w:val="00AA0EFF"/>
    <w:rsid w:val="00AA5CA4"/>
    <w:rsid w:val="00AA7830"/>
    <w:rsid w:val="00AB3F3B"/>
    <w:rsid w:val="00AB5D58"/>
    <w:rsid w:val="00AB7082"/>
    <w:rsid w:val="00AB7353"/>
    <w:rsid w:val="00AB740B"/>
    <w:rsid w:val="00AC0EC4"/>
    <w:rsid w:val="00AC2A62"/>
    <w:rsid w:val="00AC5FA1"/>
    <w:rsid w:val="00AC6220"/>
    <w:rsid w:val="00AC6E6C"/>
    <w:rsid w:val="00AD08F1"/>
    <w:rsid w:val="00AD1D98"/>
    <w:rsid w:val="00AD283D"/>
    <w:rsid w:val="00AD2F79"/>
    <w:rsid w:val="00AD4BFA"/>
    <w:rsid w:val="00AD508A"/>
    <w:rsid w:val="00AD598F"/>
    <w:rsid w:val="00AE5446"/>
    <w:rsid w:val="00AF0088"/>
    <w:rsid w:val="00AF0E69"/>
    <w:rsid w:val="00AF22E8"/>
    <w:rsid w:val="00AF6B8E"/>
    <w:rsid w:val="00B00229"/>
    <w:rsid w:val="00B11E64"/>
    <w:rsid w:val="00B15CC3"/>
    <w:rsid w:val="00B229D1"/>
    <w:rsid w:val="00B23069"/>
    <w:rsid w:val="00B267CF"/>
    <w:rsid w:val="00B27A0D"/>
    <w:rsid w:val="00B30FF3"/>
    <w:rsid w:val="00B35995"/>
    <w:rsid w:val="00B37AB4"/>
    <w:rsid w:val="00B37BB4"/>
    <w:rsid w:val="00B522F3"/>
    <w:rsid w:val="00B5489F"/>
    <w:rsid w:val="00B554BD"/>
    <w:rsid w:val="00B63497"/>
    <w:rsid w:val="00B70B66"/>
    <w:rsid w:val="00B74EC3"/>
    <w:rsid w:val="00B87BDF"/>
    <w:rsid w:val="00B9194B"/>
    <w:rsid w:val="00B97388"/>
    <w:rsid w:val="00B9742F"/>
    <w:rsid w:val="00BA0433"/>
    <w:rsid w:val="00BA0852"/>
    <w:rsid w:val="00BA68E8"/>
    <w:rsid w:val="00BB0001"/>
    <w:rsid w:val="00BB4639"/>
    <w:rsid w:val="00BC107C"/>
    <w:rsid w:val="00BC23AF"/>
    <w:rsid w:val="00BD01A1"/>
    <w:rsid w:val="00BD2323"/>
    <w:rsid w:val="00BF39CD"/>
    <w:rsid w:val="00BF76B3"/>
    <w:rsid w:val="00C05F40"/>
    <w:rsid w:val="00C07297"/>
    <w:rsid w:val="00C20505"/>
    <w:rsid w:val="00C21085"/>
    <w:rsid w:val="00C21BB0"/>
    <w:rsid w:val="00C2276A"/>
    <w:rsid w:val="00C33372"/>
    <w:rsid w:val="00C341DB"/>
    <w:rsid w:val="00C3480D"/>
    <w:rsid w:val="00C359CA"/>
    <w:rsid w:val="00C3794F"/>
    <w:rsid w:val="00C424D9"/>
    <w:rsid w:val="00C44A95"/>
    <w:rsid w:val="00C51D65"/>
    <w:rsid w:val="00C52388"/>
    <w:rsid w:val="00C5338E"/>
    <w:rsid w:val="00C5471D"/>
    <w:rsid w:val="00C56F6A"/>
    <w:rsid w:val="00C638F0"/>
    <w:rsid w:val="00C64FB6"/>
    <w:rsid w:val="00C7246B"/>
    <w:rsid w:val="00C75F07"/>
    <w:rsid w:val="00C81D56"/>
    <w:rsid w:val="00C825F4"/>
    <w:rsid w:val="00C834FA"/>
    <w:rsid w:val="00C9078E"/>
    <w:rsid w:val="00CA2159"/>
    <w:rsid w:val="00CA36C9"/>
    <w:rsid w:val="00CA646C"/>
    <w:rsid w:val="00CA6C8D"/>
    <w:rsid w:val="00CA7817"/>
    <w:rsid w:val="00CB098E"/>
    <w:rsid w:val="00CB23F2"/>
    <w:rsid w:val="00CB4F0A"/>
    <w:rsid w:val="00CC0490"/>
    <w:rsid w:val="00CC2831"/>
    <w:rsid w:val="00CC4186"/>
    <w:rsid w:val="00CD036D"/>
    <w:rsid w:val="00CD1BDB"/>
    <w:rsid w:val="00CD5360"/>
    <w:rsid w:val="00CF1E63"/>
    <w:rsid w:val="00CF205F"/>
    <w:rsid w:val="00CF4550"/>
    <w:rsid w:val="00D05DF4"/>
    <w:rsid w:val="00D15701"/>
    <w:rsid w:val="00D20B5B"/>
    <w:rsid w:val="00D2268D"/>
    <w:rsid w:val="00D27B50"/>
    <w:rsid w:val="00D333DD"/>
    <w:rsid w:val="00D40772"/>
    <w:rsid w:val="00D4354F"/>
    <w:rsid w:val="00D4691B"/>
    <w:rsid w:val="00D46E16"/>
    <w:rsid w:val="00D51834"/>
    <w:rsid w:val="00D52DDF"/>
    <w:rsid w:val="00D54337"/>
    <w:rsid w:val="00D55BC0"/>
    <w:rsid w:val="00D62442"/>
    <w:rsid w:val="00D629A7"/>
    <w:rsid w:val="00D63FFD"/>
    <w:rsid w:val="00D70EC2"/>
    <w:rsid w:val="00D738A8"/>
    <w:rsid w:val="00D73BF7"/>
    <w:rsid w:val="00D7691C"/>
    <w:rsid w:val="00D80294"/>
    <w:rsid w:val="00D80D0B"/>
    <w:rsid w:val="00D86057"/>
    <w:rsid w:val="00D95125"/>
    <w:rsid w:val="00D95BFF"/>
    <w:rsid w:val="00DA37A1"/>
    <w:rsid w:val="00DA7631"/>
    <w:rsid w:val="00DB1905"/>
    <w:rsid w:val="00DB4D96"/>
    <w:rsid w:val="00DB693E"/>
    <w:rsid w:val="00DC0432"/>
    <w:rsid w:val="00DC3D1A"/>
    <w:rsid w:val="00DC4676"/>
    <w:rsid w:val="00DC6548"/>
    <w:rsid w:val="00DC65AA"/>
    <w:rsid w:val="00DC7183"/>
    <w:rsid w:val="00DD5CCA"/>
    <w:rsid w:val="00DD5D14"/>
    <w:rsid w:val="00DD6D7B"/>
    <w:rsid w:val="00DE773B"/>
    <w:rsid w:val="00DE7751"/>
    <w:rsid w:val="00DF19C1"/>
    <w:rsid w:val="00E03395"/>
    <w:rsid w:val="00E045F6"/>
    <w:rsid w:val="00E04E59"/>
    <w:rsid w:val="00E108FD"/>
    <w:rsid w:val="00E15787"/>
    <w:rsid w:val="00E17443"/>
    <w:rsid w:val="00E17776"/>
    <w:rsid w:val="00E20F58"/>
    <w:rsid w:val="00E25D0E"/>
    <w:rsid w:val="00E26EB5"/>
    <w:rsid w:val="00E32BB2"/>
    <w:rsid w:val="00E41E99"/>
    <w:rsid w:val="00E4594D"/>
    <w:rsid w:val="00E45E71"/>
    <w:rsid w:val="00E46D53"/>
    <w:rsid w:val="00E50B41"/>
    <w:rsid w:val="00E50BFB"/>
    <w:rsid w:val="00E50E95"/>
    <w:rsid w:val="00E51E5D"/>
    <w:rsid w:val="00E5470B"/>
    <w:rsid w:val="00E67D7F"/>
    <w:rsid w:val="00E747BB"/>
    <w:rsid w:val="00E81DF6"/>
    <w:rsid w:val="00E95BC8"/>
    <w:rsid w:val="00EA1FF8"/>
    <w:rsid w:val="00EA3248"/>
    <w:rsid w:val="00EA579B"/>
    <w:rsid w:val="00EA5FD6"/>
    <w:rsid w:val="00EB00C8"/>
    <w:rsid w:val="00EB489B"/>
    <w:rsid w:val="00EB5E9A"/>
    <w:rsid w:val="00EC1FEC"/>
    <w:rsid w:val="00EC5D83"/>
    <w:rsid w:val="00ED46CA"/>
    <w:rsid w:val="00EF0A43"/>
    <w:rsid w:val="00EF2423"/>
    <w:rsid w:val="00EF2C6E"/>
    <w:rsid w:val="00EF4B14"/>
    <w:rsid w:val="00EF4E42"/>
    <w:rsid w:val="00EF5191"/>
    <w:rsid w:val="00EF666E"/>
    <w:rsid w:val="00EF6F77"/>
    <w:rsid w:val="00F02525"/>
    <w:rsid w:val="00F05DA9"/>
    <w:rsid w:val="00F10255"/>
    <w:rsid w:val="00F12C2D"/>
    <w:rsid w:val="00F1490A"/>
    <w:rsid w:val="00F240DD"/>
    <w:rsid w:val="00F243BA"/>
    <w:rsid w:val="00F32D3B"/>
    <w:rsid w:val="00F35BF2"/>
    <w:rsid w:val="00F36CB2"/>
    <w:rsid w:val="00F42816"/>
    <w:rsid w:val="00F42F7E"/>
    <w:rsid w:val="00F46B4E"/>
    <w:rsid w:val="00F47CFF"/>
    <w:rsid w:val="00F47DFC"/>
    <w:rsid w:val="00F54644"/>
    <w:rsid w:val="00F60F3C"/>
    <w:rsid w:val="00F61D24"/>
    <w:rsid w:val="00F642A3"/>
    <w:rsid w:val="00F65B8D"/>
    <w:rsid w:val="00F66BBA"/>
    <w:rsid w:val="00F766E1"/>
    <w:rsid w:val="00F76DE6"/>
    <w:rsid w:val="00F81462"/>
    <w:rsid w:val="00F815A9"/>
    <w:rsid w:val="00F81844"/>
    <w:rsid w:val="00F879C6"/>
    <w:rsid w:val="00F91641"/>
    <w:rsid w:val="00F9369A"/>
    <w:rsid w:val="00F938AD"/>
    <w:rsid w:val="00F9599B"/>
    <w:rsid w:val="00F96622"/>
    <w:rsid w:val="00F97DC5"/>
    <w:rsid w:val="00FA191D"/>
    <w:rsid w:val="00FA29DD"/>
    <w:rsid w:val="00FA3E2D"/>
    <w:rsid w:val="00FB2246"/>
    <w:rsid w:val="00FB2EBF"/>
    <w:rsid w:val="00FB650C"/>
    <w:rsid w:val="00FB7608"/>
    <w:rsid w:val="00FC5DF9"/>
    <w:rsid w:val="00FC6975"/>
    <w:rsid w:val="00FC7D83"/>
    <w:rsid w:val="00FD4087"/>
    <w:rsid w:val="00FD604B"/>
    <w:rsid w:val="00FD7B4A"/>
    <w:rsid w:val="00FD7B70"/>
    <w:rsid w:val="00FE1DE1"/>
    <w:rsid w:val="00FE408D"/>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3</cp:revision>
  <dcterms:created xsi:type="dcterms:W3CDTF">2020-11-06T07:25:00Z</dcterms:created>
  <dcterms:modified xsi:type="dcterms:W3CDTF">2020-11-06T08:43:00Z</dcterms:modified>
</cp:coreProperties>
</file>